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9C3" w:rsidRPr="00BA3CAF" w:rsidRDefault="006749C3" w:rsidP="006749C3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BA3CAF">
        <w:rPr>
          <w:rFonts w:ascii="Times New Roman" w:hAnsi="Times New Roman" w:cs="Times New Roman"/>
          <w:b/>
          <w:bCs/>
          <w:color w:val="C00000"/>
          <w:sz w:val="28"/>
          <w:szCs w:val="28"/>
        </w:rPr>
        <w:t>ФОРМАТ «ВОПРОС-ОТВЕТ»</w:t>
      </w:r>
    </w:p>
    <w:p w:rsidR="00E660E3" w:rsidRPr="00E660E3" w:rsidRDefault="006D2FFF" w:rsidP="006D2FF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16510</wp:posOffset>
            </wp:positionH>
            <wp:positionV relativeFrom="paragraph">
              <wp:posOffset>103505</wp:posOffset>
            </wp:positionV>
            <wp:extent cx="2196465" cy="1375410"/>
            <wp:effectExtent l="19050" t="0" r="0" b="0"/>
            <wp:wrapSquare wrapText="bothSides"/>
            <wp:docPr id="1" name="Рисунок 1" descr="https://ksz-88.ru/netcat_files/378/673/usloviya_trudovogo_dogov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sz-88.ru/netcat_files/378/673/usloviya_trudovogo_dogovor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1375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1F9A" w:rsidRPr="00311F9A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ВОПРОС:</w:t>
      </w:r>
      <w:r w:rsidR="00311F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4F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Слышал, что если договор не содержит каких-то обязательных условий (существенных), то он будет считаться незаключенным и недействующим. Ч</w:t>
      </w:r>
      <w:r w:rsidR="00E660E3" w:rsidRPr="00E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является существенными условиями договора</w:t>
      </w:r>
      <w:r w:rsidR="00E660E3" w:rsidRPr="00E660E3">
        <w:rPr>
          <w:rFonts w:ascii="Times New Roman" w:hAnsi="Times New Roman" w:cs="Times New Roman"/>
          <w:sz w:val="28"/>
          <w:szCs w:val="28"/>
        </w:rPr>
        <w:t xml:space="preserve"> о реализации туристского продукта</w:t>
      </w:r>
      <w:r w:rsidR="00E660E3" w:rsidRPr="00E66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заключенного с туроператором?</w:t>
      </w:r>
    </w:p>
    <w:p w:rsidR="00E660E3" w:rsidRDefault="00E660E3" w:rsidP="001538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60E3" w:rsidRPr="00E660E3" w:rsidRDefault="00311F9A" w:rsidP="00E660E3">
      <w:pPr>
        <w:pStyle w:val="1"/>
        <w:spacing w:before="0" w:after="0"/>
        <w:ind w:firstLine="284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11F9A">
        <w:rPr>
          <w:color w:val="C00000"/>
          <w:sz w:val="28"/>
          <w:szCs w:val="28"/>
        </w:rPr>
        <w:t xml:space="preserve">ОТВЕТ: </w:t>
      </w:r>
      <w:r w:rsidR="00E660E3">
        <w:rPr>
          <w:color w:val="C00000"/>
          <w:sz w:val="28"/>
          <w:szCs w:val="28"/>
        </w:rPr>
        <w:t xml:space="preserve"> </w:t>
      </w:r>
      <w:proofErr w:type="gramStart"/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соответствии с п.14 </w:t>
      </w:r>
      <w:hyperlink r:id="rId7" w:history="1">
        <w:r w:rsidR="00E660E3" w:rsidRPr="00E660E3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>Правил оказания услуг по реализации туристского продукта</w:t>
        </w:r>
      </w:hyperlink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 утв. постановлением </w:t>
      </w:r>
      <w:hyperlink r:id="rId8" w:history="1">
        <w:r w:rsidR="00E660E3" w:rsidRPr="00E660E3">
          <w:rPr>
            <w:rStyle w:val="a6"/>
            <w:rFonts w:ascii="Times New Roman" w:hAnsi="Times New Roman" w:cs="Times New Roman"/>
            <w:b w:val="0"/>
            <w:bCs w:val="0"/>
            <w:color w:val="auto"/>
            <w:sz w:val="28"/>
            <w:szCs w:val="28"/>
          </w:rPr>
          <w:t xml:space="preserve">Правительства РФ от 18 ноября 2020 г. N 1852,  </w:t>
        </w:r>
      </w:hyperlink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>договор о реализации туристского продукта</w:t>
      </w:r>
      <w:r w:rsid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Договор) </w:t>
      </w:r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между исполнителем и потребителем в письменной форме считается заключенным, если между сторонами в письменной форме достигнуто соглашение по всем </w:t>
      </w:r>
      <w:r w:rsidR="00E660E3" w:rsidRPr="00EE4FAE">
        <w:rPr>
          <w:rFonts w:ascii="Times New Roman" w:hAnsi="Times New Roman" w:cs="Times New Roman"/>
          <w:b w:val="0"/>
          <w:color w:val="auto"/>
          <w:sz w:val="28"/>
          <w:szCs w:val="28"/>
        </w:rPr>
        <w:t>существенным условиям</w:t>
      </w:r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Договора в соответствии с ч.2 ст.10 </w:t>
      </w:r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>Федерального</w:t>
      </w:r>
      <w:proofErr w:type="gramEnd"/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закона </w:t>
      </w:r>
      <w:r w:rsidR="00452FF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от 24.11.1996г. №132-ФЗ </w:t>
      </w:r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>"Об основах туристской деятельности в Российской Федерации"</w:t>
      </w:r>
      <w:r w:rsidR="00EE4FA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(далее – Закон)</w:t>
      </w:r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- в случае заключения </w:t>
      </w:r>
      <w:r w:rsidR="00E660E3">
        <w:rPr>
          <w:rFonts w:ascii="Times New Roman" w:hAnsi="Times New Roman" w:cs="Times New Roman"/>
          <w:b w:val="0"/>
          <w:color w:val="auto"/>
          <w:sz w:val="28"/>
          <w:szCs w:val="28"/>
        </w:rPr>
        <w:t>д</w:t>
      </w:r>
      <w:r w:rsidR="00E660E3" w:rsidRPr="00E660E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оговора о реализации туристского продукта с туроператором: 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полное и сокращенное наименования, адрес (место нахождения), почтовый адрес и реестровый номер туроператора;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размер финансового обеспечения ответственности туроператора, номер, дата и срок действия договора или договоров страхования ответственности туроператора и (или) банковской гарантии или банковских гарантий, наименование, адрес, место нахождения организации, предоставившей финансовое обеспечение ответственности туроператора, в случае, если фонд персональной ответственности туроператора не достиг максимального размера (за исключением туроператоров, указанных в </w:t>
      </w:r>
      <w:hyperlink r:id="rId9" w:anchor="/document/136248/entry/4152" w:history="1">
        <w:r w:rsidRPr="00E660E3">
          <w:rPr>
            <w:rStyle w:val="a5"/>
            <w:color w:val="auto"/>
            <w:sz w:val="28"/>
            <w:szCs w:val="28"/>
            <w:u w:val="none"/>
          </w:rPr>
          <w:t>абз</w:t>
        </w:r>
        <w:r>
          <w:rPr>
            <w:rStyle w:val="a5"/>
            <w:color w:val="auto"/>
            <w:sz w:val="28"/>
            <w:szCs w:val="28"/>
            <w:u w:val="none"/>
          </w:rPr>
          <w:t>.2 и 3</w:t>
        </w:r>
      </w:hyperlink>
      <w:r w:rsidRPr="00E660E3">
        <w:rPr>
          <w:sz w:val="28"/>
          <w:szCs w:val="28"/>
        </w:rPr>
        <w:t> </w:t>
      </w:r>
      <w:hyperlink r:id="rId10" w:anchor="/document/136248/entry/4153" w:history="1">
        <w:r w:rsidRPr="00E660E3">
          <w:rPr>
            <w:rStyle w:val="a5"/>
            <w:color w:val="auto"/>
            <w:sz w:val="28"/>
            <w:szCs w:val="28"/>
            <w:u w:val="none"/>
          </w:rPr>
          <w:t>ч</w:t>
        </w:r>
        <w:r>
          <w:rPr>
            <w:rStyle w:val="a5"/>
            <w:color w:val="auto"/>
            <w:sz w:val="28"/>
            <w:szCs w:val="28"/>
            <w:u w:val="none"/>
          </w:rPr>
          <w:t xml:space="preserve">.5 </w:t>
        </w:r>
        <w:r w:rsidRPr="00E660E3">
          <w:rPr>
            <w:rStyle w:val="a5"/>
            <w:color w:val="auto"/>
            <w:sz w:val="28"/>
            <w:szCs w:val="28"/>
            <w:u w:val="none"/>
          </w:rPr>
          <w:t>ст</w:t>
        </w:r>
        <w:r>
          <w:rPr>
            <w:rStyle w:val="a5"/>
            <w:color w:val="auto"/>
            <w:sz w:val="28"/>
            <w:szCs w:val="28"/>
            <w:u w:val="none"/>
          </w:rPr>
          <w:t>.</w:t>
        </w:r>
        <w:r w:rsidRPr="00E660E3">
          <w:rPr>
            <w:rStyle w:val="a5"/>
            <w:color w:val="auto"/>
            <w:sz w:val="28"/>
            <w:szCs w:val="28"/>
            <w:u w:val="none"/>
          </w:rPr>
          <w:t xml:space="preserve"> 4.1</w:t>
        </w:r>
      </w:hyperlink>
      <w:r w:rsidRPr="00E660E3">
        <w:rPr>
          <w:sz w:val="28"/>
          <w:szCs w:val="28"/>
        </w:rPr>
        <w:t> </w:t>
      </w:r>
      <w:r w:rsidR="00EE4FAE">
        <w:rPr>
          <w:sz w:val="28"/>
          <w:szCs w:val="28"/>
        </w:rPr>
        <w:t>Закона</w:t>
      </w:r>
      <w:r w:rsidRPr="00E660E3">
        <w:rPr>
          <w:sz w:val="28"/>
          <w:szCs w:val="28"/>
        </w:rPr>
        <w:t>);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сведения о </w:t>
      </w:r>
      <w:hyperlink r:id="rId11" w:anchor="/document/136248/entry/1008" w:history="1">
        <w:r w:rsidRPr="00E660E3">
          <w:rPr>
            <w:rStyle w:val="a5"/>
            <w:color w:val="auto"/>
            <w:sz w:val="28"/>
            <w:szCs w:val="28"/>
            <w:u w:val="none"/>
          </w:rPr>
          <w:t>туристе</w:t>
        </w:r>
      </w:hyperlink>
      <w:r w:rsidRPr="00E660E3">
        <w:rPr>
          <w:sz w:val="28"/>
          <w:szCs w:val="28"/>
        </w:rPr>
        <w:t>, а также об ином заказчике и его полномочиях (если турист не является заказчиком) в объеме, необходимом для реализации туристского продукта;</w:t>
      </w:r>
    </w:p>
    <w:p w:rsidR="00E660E3" w:rsidRPr="00E660E3" w:rsidRDefault="00B93024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hyperlink r:id="rId12" w:anchor="/document/198679/entry/1" w:history="1">
        <w:r w:rsidR="00E660E3" w:rsidRPr="00E660E3">
          <w:rPr>
            <w:rStyle w:val="a5"/>
            <w:color w:val="auto"/>
            <w:sz w:val="28"/>
            <w:szCs w:val="28"/>
            <w:u w:val="none"/>
          </w:rPr>
          <w:t>общая цена</w:t>
        </w:r>
      </w:hyperlink>
      <w:r w:rsidR="00E660E3" w:rsidRPr="00E660E3">
        <w:rPr>
          <w:sz w:val="28"/>
          <w:szCs w:val="28"/>
        </w:rPr>
        <w:t> туристского продукта в рублях;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информация о потребительских свойствах туристского продукта - о программе пребывания, маршруте и об условиях путешествия, включая информацию о средствах размещения, об условиях проживания (месте нахождения средства размещения, категории гостиницы) и питания, услугах по перевозке туриста в стране (месте) временного пребывания, о наличии экскурсовода (гида), гида-переводчика, инструктора-проводника, а также о дополнительных услугах;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права, обязанности и ответственность сторон;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условия изменения и расторжения договора;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сведения о порядке и сроках предъявления туристом и (или) иным заказчиком претензий к туроператору в случае нарушения туроператором условий договора;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proofErr w:type="gramStart"/>
      <w:r w:rsidRPr="00E660E3">
        <w:rPr>
          <w:sz w:val="28"/>
          <w:szCs w:val="28"/>
        </w:rPr>
        <w:t xml:space="preserve">информация о порядке и сроках предъявления туристом и (или) иным заказчиком требований о выплате страхового возмещения по договору </w:t>
      </w:r>
      <w:r w:rsidRPr="00E660E3">
        <w:rPr>
          <w:sz w:val="28"/>
          <w:szCs w:val="28"/>
        </w:rPr>
        <w:lastRenderedPageBreak/>
        <w:t>страхования ответственности туроператора либо требований об уплате денежной суммы по банковской гарантии, а также требований о возмещении реального ущерба туристу и (или) иному заказчику за счет средств фонда персональной ответственности туроператора при условии, что денежных средств страховщика или гаранта для выплаты страхового</w:t>
      </w:r>
      <w:proofErr w:type="gramEnd"/>
      <w:r w:rsidRPr="00E660E3">
        <w:rPr>
          <w:sz w:val="28"/>
          <w:szCs w:val="28"/>
        </w:rPr>
        <w:t xml:space="preserve"> возмещения по договору страхования ответственности туроператора или уплаты денежной суммы по банковской гарантии оказалось недостаточно в случае, если фонд персональной ответственности туроператора не достиг максимального размера (за исключением туроператоров, указанных в </w:t>
      </w:r>
      <w:proofErr w:type="spellStart"/>
      <w:r w:rsidR="00B93024" w:rsidRPr="00E660E3">
        <w:rPr>
          <w:sz w:val="28"/>
          <w:szCs w:val="28"/>
        </w:rPr>
        <w:fldChar w:fldCharType="begin"/>
      </w:r>
      <w:r w:rsidRPr="00E660E3">
        <w:rPr>
          <w:sz w:val="28"/>
          <w:szCs w:val="28"/>
        </w:rPr>
        <w:instrText xml:space="preserve"> HYPERLINK "https://internet.garant.ru/" \l "/document/136248/entry/4152" </w:instrText>
      </w:r>
      <w:r w:rsidR="00B93024" w:rsidRPr="00E660E3">
        <w:rPr>
          <w:sz w:val="28"/>
          <w:szCs w:val="28"/>
        </w:rPr>
        <w:fldChar w:fldCharType="separate"/>
      </w:r>
      <w:r w:rsidRPr="00E660E3">
        <w:rPr>
          <w:rStyle w:val="a5"/>
          <w:color w:val="auto"/>
          <w:sz w:val="28"/>
          <w:szCs w:val="28"/>
          <w:u w:val="none"/>
        </w:rPr>
        <w:t>абз</w:t>
      </w:r>
      <w:proofErr w:type="spellEnd"/>
      <w:r>
        <w:rPr>
          <w:rStyle w:val="a5"/>
          <w:color w:val="auto"/>
          <w:sz w:val="28"/>
          <w:szCs w:val="28"/>
          <w:u w:val="none"/>
        </w:rPr>
        <w:t>. 2 и 3</w:t>
      </w:r>
      <w:r w:rsidR="00B93024" w:rsidRPr="00E660E3"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hyperlink r:id="rId13" w:anchor="/document/136248/entry/4153" w:history="1">
        <w:r w:rsidRPr="00E660E3">
          <w:rPr>
            <w:rStyle w:val="a5"/>
            <w:color w:val="auto"/>
            <w:sz w:val="28"/>
            <w:szCs w:val="28"/>
            <w:u w:val="none"/>
          </w:rPr>
          <w:t>ч</w:t>
        </w:r>
        <w:r>
          <w:rPr>
            <w:rStyle w:val="a5"/>
            <w:color w:val="auto"/>
            <w:sz w:val="28"/>
            <w:szCs w:val="28"/>
            <w:u w:val="none"/>
          </w:rPr>
          <w:t>.5</w:t>
        </w:r>
        <w:r w:rsidRPr="00E660E3">
          <w:rPr>
            <w:rStyle w:val="a5"/>
            <w:color w:val="auto"/>
            <w:sz w:val="28"/>
            <w:szCs w:val="28"/>
            <w:u w:val="none"/>
          </w:rPr>
          <w:t xml:space="preserve"> ст</w:t>
        </w:r>
        <w:r>
          <w:rPr>
            <w:rStyle w:val="a5"/>
            <w:color w:val="auto"/>
            <w:sz w:val="28"/>
            <w:szCs w:val="28"/>
            <w:u w:val="none"/>
          </w:rPr>
          <w:t>.</w:t>
        </w:r>
        <w:r w:rsidRPr="00E660E3">
          <w:rPr>
            <w:rStyle w:val="a5"/>
            <w:color w:val="auto"/>
            <w:sz w:val="28"/>
            <w:szCs w:val="28"/>
            <w:u w:val="none"/>
          </w:rPr>
          <w:t>4.1</w:t>
        </w:r>
      </w:hyperlink>
      <w:r w:rsidRPr="00E660E3">
        <w:rPr>
          <w:sz w:val="28"/>
          <w:szCs w:val="28"/>
        </w:rPr>
        <w:t> </w:t>
      </w:r>
      <w:r w:rsidR="00EE4FAE">
        <w:rPr>
          <w:sz w:val="28"/>
          <w:szCs w:val="28"/>
        </w:rPr>
        <w:t>З</w:t>
      </w:r>
      <w:r w:rsidRPr="00E660E3">
        <w:rPr>
          <w:sz w:val="28"/>
          <w:szCs w:val="28"/>
        </w:rPr>
        <w:t>акона);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>информация о порядке и сроках предъявления туристом и (или) иным заказчиком требований о возмещении реального ущерба туристу и (или) иному заказчику за счет средств фонда персональной ответственности туроператора в случае, если фонд персональной ответственности туроператора достиг максимального размера;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r w:rsidRPr="00E660E3">
        <w:rPr>
          <w:sz w:val="28"/>
          <w:szCs w:val="28"/>
        </w:rPr>
        <w:t xml:space="preserve">условие выдачи туристу и (или) иному заказчику, приобретающим услугу по перевозке, оказываемую туроператором отдельно либо в составе туристского продукта, электронного перевозочного документа (билета), подтверждающего право туриста на перевозку до пункта назначения и обратно либо по иному согласованному в </w:t>
      </w:r>
      <w:r w:rsidR="00EE4FAE">
        <w:rPr>
          <w:sz w:val="28"/>
          <w:szCs w:val="28"/>
        </w:rPr>
        <w:t>Д</w:t>
      </w:r>
      <w:r w:rsidRPr="00E660E3">
        <w:rPr>
          <w:sz w:val="28"/>
          <w:szCs w:val="28"/>
        </w:rPr>
        <w:t xml:space="preserve">оговоре маршруту и оформленного на основании данных документа, удостоверяющего личность пассажира. Если </w:t>
      </w:r>
      <w:r w:rsidR="00EE4FAE">
        <w:rPr>
          <w:sz w:val="28"/>
          <w:szCs w:val="28"/>
        </w:rPr>
        <w:t>Д</w:t>
      </w:r>
      <w:r w:rsidRPr="00E660E3">
        <w:rPr>
          <w:sz w:val="28"/>
          <w:szCs w:val="28"/>
        </w:rPr>
        <w:t xml:space="preserve">оговор заключен </w:t>
      </w:r>
      <w:proofErr w:type="gramStart"/>
      <w:r w:rsidRPr="00E660E3">
        <w:rPr>
          <w:sz w:val="28"/>
          <w:szCs w:val="28"/>
        </w:rPr>
        <w:t>ранее</w:t>
      </w:r>
      <w:proofErr w:type="gramEnd"/>
      <w:r w:rsidRPr="00E660E3">
        <w:rPr>
          <w:sz w:val="28"/>
          <w:szCs w:val="28"/>
        </w:rPr>
        <w:t xml:space="preserve"> чем за 24 часа до начала путешествия, такой документ (билет) должен быть выдан туристу и (или) иному заказчику не позднее чем за 24 часа до начала путешествия;</w:t>
      </w:r>
    </w:p>
    <w:p w:rsidR="00E660E3" w:rsidRPr="00E660E3" w:rsidRDefault="00E660E3" w:rsidP="00E660E3">
      <w:pPr>
        <w:pStyle w:val="s1"/>
        <w:numPr>
          <w:ilvl w:val="0"/>
          <w:numId w:val="4"/>
        </w:numPr>
        <w:spacing w:before="0" w:beforeAutospacing="0" w:after="0" w:afterAutospacing="0"/>
        <w:ind w:left="284" w:firstLine="0"/>
        <w:jc w:val="both"/>
        <w:rPr>
          <w:sz w:val="28"/>
          <w:szCs w:val="28"/>
        </w:rPr>
      </w:pPr>
      <w:proofErr w:type="gramStart"/>
      <w:r w:rsidRPr="00E660E3">
        <w:rPr>
          <w:sz w:val="28"/>
          <w:szCs w:val="28"/>
        </w:rPr>
        <w:t>условие выдачи туристу и (или) иному заказчику, приобретающим у туроператора услугу по размещению в гостинице или ином средстве размещения отдельно либо в составе туристского продукта, документа о бронировании и получении места в гостинице или ином средстве размещения (ваучера) на условиях, согласованных с туристом и (или) иным заказчиком в договоре о реализации туристского продукта.</w:t>
      </w:r>
      <w:proofErr w:type="gramEnd"/>
    </w:p>
    <w:p w:rsidR="00E660E3" w:rsidRPr="00E660E3" w:rsidRDefault="00E660E3" w:rsidP="00E660E3">
      <w:pPr>
        <w:pStyle w:val="1"/>
        <w:spacing w:before="0" w:after="0"/>
        <w:ind w:left="284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sectPr w:rsidR="00E660E3" w:rsidRPr="00E660E3" w:rsidSect="00301E16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925A3"/>
    <w:multiLevelType w:val="hybridMultilevel"/>
    <w:tmpl w:val="25D842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417E9"/>
    <w:multiLevelType w:val="hybridMultilevel"/>
    <w:tmpl w:val="F9A49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87811"/>
    <w:multiLevelType w:val="hybridMultilevel"/>
    <w:tmpl w:val="FE441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1F6973"/>
    <w:multiLevelType w:val="hybridMultilevel"/>
    <w:tmpl w:val="6C6E4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CC3B1E"/>
    <w:rsid w:val="000236B5"/>
    <w:rsid w:val="000804D2"/>
    <w:rsid w:val="000D7921"/>
    <w:rsid w:val="000F1BDA"/>
    <w:rsid w:val="00107B5D"/>
    <w:rsid w:val="00153827"/>
    <w:rsid w:val="00166EB5"/>
    <w:rsid w:val="0017498D"/>
    <w:rsid w:val="00185473"/>
    <w:rsid w:val="00185F1D"/>
    <w:rsid w:val="001A044D"/>
    <w:rsid w:val="001A243F"/>
    <w:rsid w:val="001B69D4"/>
    <w:rsid w:val="00241E82"/>
    <w:rsid w:val="0024254E"/>
    <w:rsid w:val="00263EFD"/>
    <w:rsid w:val="002706A4"/>
    <w:rsid w:val="002707DA"/>
    <w:rsid w:val="00284267"/>
    <w:rsid w:val="002D063D"/>
    <w:rsid w:val="002F2ED9"/>
    <w:rsid w:val="00301E16"/>
    <w:rsid w:val="00311B12"/>
    <w:rsid w:val="00311F9A"/>
    <w:rsid w:val="003547A6"/>
    <w:rsid w:val="00392CF6"/>
    <w:rsid w:val="003A58EF"/>
    <w:rsid w:val="003A70FE"/>
    <w:rsid w:val="003B0A93"/>
    <w:rsid w:val="003F2C8D"/>
    <w:rsid w:val="00447322"/>
    <w:rsid w:val="00452FF4"/>
    <w:rsid w:val="00483A97"/>
    <w:rsid w:val="004B009F"/>
    <w:rsid w:val="004D002C"/>
    <w:rsid w:val="004D5F98"/>
    <w:rsid w:val="004E2EEB"/>
    <w:rsid w:val="004E6D99"/>
    <w:rsid w:val="004F2DBE"/>
    <w:rsid w:val="004F58E2"/>
    <w:rsid w:val="00505D64"/>
    <w:rsid w:val="005073C8"/>
    <w:rsid w:val="00522B3E"/>
    <w:rsid w:val="00522C65"/>
    <w:rsid w:val="00561E4A"/>
    <w:rsid w:val="005711E4"/>
    <w:rsid w:val="005A0AFE"/>
    <w:rsid w:val="005A6E2D"/>
    <w:rsid w:val="00607EC3"/>
    <w:rsid w:val="00624095"/>
    <w:rsid w:val="006314DE"/>
    <w:rsid w:val="006363A0"/>
    <w:rsid w:val="00646329"/>
    <w:rsid w:val="00646805"/>
    <w:rsid w:val="006749C3"/>
    <w:rsid w:val="00697743"/>
    <w:rsid w:val="00697CFD"/>
    <w:rsid w:val="006B169E"/>
    <w:rsid w:val="006D2FFF"/>
    <w:rsid w:val="006D6C67"/>
    <w:rsid w:val="006E6B96"/>
    <w:rsid w:val="006F272F"/>
    <w:rsid w:val="006F35A9"/>
    <w:rsid w:val="00727F4A"/>
    <w:rsid w:val="007403B2"/>
    <w:rsid w:val="007439FB"/>
    <w:rsid w:val="007762A0"/>
    <w:rsid w:val="00784DA3"/>
    <w:rsid w:val="007E3535"/>
    <w:rsid w:val="00831D51"/>
    <w:rsid w:val="008545C0"/>
    <w:rsid w:val="00856695"/>
    <w:rsid w:val="0085770C"/>
    <w:rsid w:val="00860622"/>
    <w:rsid w:val="008A5149"/>
    <w:rsid w:val="008F481F"/>
    <w:rsid w:val="00907F08"/>
    <w:rsid w:val="009357E2"/>
    <w:rsid w:val="00943BFD"/>
    <w:rsid w:val="0096346F"/>
    <w:rsid w:val="009935BE"/>
    <w:rsid w:val="009938D7"/>
    <w:rsid w:val="009B6121"/>
    <w:rsid w:val="00A05DFA"/>
    <w:rsid w:val="00A45670"/>
    <w:rsid w:val="00A47825"/>
    <w:rsid w:val="00A52DD8"/>
    <w:rsid w:val="00A64D3F"/>
    <w:rsid w:val="00A74556"/>
    <w:rsid w:val="00A81282"/>
    <w:rsid w:val="00A86CF5"/>
    <w:rsid w:val="00AA5CE0"/>
    <w:rsid w:val="00AB0548"/>
    <w:rsid w:val="00AB3456"/>
    <w:rsid w:val="00AC31C2"/>
    <w:rsid w:val="00B33121"/>
    <w:rsid w:val="00B93024"/>
    <w:rsid w:val="00BA1DEC"/>
    <w:rsid w:val="00BA29D9"/>
    <w:rsid w:val="00BB0FB1"/>
    <w:rsid w:val="00C16DDC"/>
    <w:rsid w:val="00CB42D0"/>
    <w:rsid w:val="00CB48A5"/>
    <w:rsid w:val="00CC0608"/>
    <w:rsid w:val="00CC3B1E"/>
    <w:rsid w:val="00CD4677"/>
    <w:rsid w:val="00D30BEC"/>
    <w:rsid w:val="00D9355E"/>
    <w:rsid w:val="00D9506B"/>
    <w:rsid w:val="00DB0DA6"/>
    <w:rsid w:val="00DC3678"/>
    <w:rsid w:val="00DD4C2C"/>
    <w:rsid w:val="00DE0B6A"/>
    <w:rsid w:val="00DE61DC"/>
    <w:rsid w:val="00DF51F5"/>
    <w:rsid w:val="00E104DB"/>
    <w:rsid w:val="00E168F0"/>
    <w:rsid w:val="00E25685"/>
    <w:rsid w:val="00E25E09"/>
    <w:rsid w:val="00E45FAD"/>
    <w:rsid w:val="00E4779F"/>
    <w:rsid w:val="00E660E3"/>
    <w:rsid w:val="00EC262F"/>
    <w:rsid w:val="00EC6337"/>
    <w:rsid w:val="00EE4FAE"/>
    <w:rsid w:val="00F13020"/>
    <w:rsid w:val="00F43B3B"/>
    <w:rsid w:val="00F46B81"/>
    <w:rsid w:val="00F5599E"/>
    <w:rsid w:val="00F70B2C"/>
    <w:rsid w:val="00F771DC"/>
    <w:rsid w:val="00F97911"/>
    <w:rsid w:val="00FB6EA1"/>
    <w:rsid w:val="00FB773B"/>
    <w:rsid w:val="00FB7C0B"/>
    <w:rsid w:val="00FD1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DDC"/>
  </w:style>
  <w:style w:type="paragraph" w:styleId="1">
    <w:name w:val="heading 1"/>
    <w:basedOn w:val="a"/>
    <w:next w:val="a"/>
    <w:link w:val="10"/>
    <w:uiPriority w:val="99"/>
    <w:qFormat/>
    <w:rsid w:val="004E2EE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48A5"/>
    <w:rPr>
      <w:b/>
      <w:bCs/>
    </w:rPr>
  </w:style>
  <w:style w:type="character" w:styleId="a5">
    <w:name w:val="Hyperlink"/>
    <w:basedOn w:val="a0"/>
    <w:uiPriority w:val="99"/>
    <w:unhideWhenUsed/>
    <w:rsid w:val="00CB48A5"/>
    <w:rPr>
      <w:color w:val="0000FF"/>
      <w:u w:val="single"/>
    </w:rPr>
  </w:style>
  <w:style w:type="character" w:customStyle="1" w:styleId="a6">
    <w:name w:val="Гипертекстовая ссылка"/>
    <w:basedOn w:val="a0"/>
    <w:uiPriority w:val="99"/>
    <w:rsid w:val="00522B3E"/>
    <w:rPr>
      <w:color w:val="106BBE"/>
    </w:rPr>
  </w:style>
  <w:style w:type="character" w:customStyle="1" w:styleId="a7">
    <w:name w:val="Цветовое выделение"/>
    <w:uiPriority w:val="99"/>
    <w:rsid w:val="00505D64"/>
    <w:rPr>
      <w:b/>
      <w:bCs/>
      <w:color w:val="26282F"/>
    </w:rPr>
  </w:style>
  <w:style w:type="paragraph" w:customStyle="1" w:styleId="a8">
    <w:name w:val="Заголовок статьи"/>
    <w:basedOn w:val="a"/>
    <w:next w:val="a"/>
    <w:uiPriority w:val="99"/>
    <w:rsid w:val="00505D64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Комментарий"/>
    <w:basedOn w:val="a"/>
    <w:next w:val="a"/>
    <w:uiPriority w:val="99"/>
    <w:rsid w:val="00505D64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a">
    <w:name w:val="Информация об изменениях документа"/>
    <w:basedOn w:val="a9"/>
    <w:next w:val="a"/>
    <w:uiPriority w:val="99"/>
    <w:rsid w:val="00505D64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4D5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5F98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A45670"/>
  </w:style>
  <w:style w:type="paragraph" w:customStyle="1" w:styleId="s3">
    <w:name w:val="s_3"/>
    <w:basedOn w:val="a"/>
    <w:rsid w:val="00A45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A81282"/>
    <w:rPr>
      <w:i/>
      <w:iCs/>
    </w:rPr>
  </w:style>
  <w:style w:type="paragraph" w:customStyle="1" w:styleId="s15">
    <w:name w:val="s_15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263E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4E2EEB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Информация о версии"/>
    <w:basedOn w:val="a9"/>
    <w:next w:val="a"/>
    <w:uiPriority w:val="99"/>
    <w:rsid w:val="00860622"/>
    <w:pPr>
      <w:widowControl w:val="0"/>
    </w:pPr>
    <w:rPr>
      <w:rFonts w:ascii="Times New Roman CYR" w:eastAsiaTheme="minorEastAsia" w:hAnsi="Times New Roman CYR" w:cs="Times New Roman CYR"/>
      <w:i/>
      <w:iCs/>
      <w:shd w:val="clear" w:color="auto" w:fill="auto"/>
      <w:lang w:eastAsia="ru-RU"/>
    </w:rPr>
  </w:style>
  <w:style w:type="paragraph" w:customStyle="1" w:styleId="s22">
    <w:name w:val="s_22"/>
    <w:basedOn w:val="a"/>
    <w:rsid w:val="00E47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547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9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857582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01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5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164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0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691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1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8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83368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293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306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4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74929196/0" TargetMode="External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document/redirect/74929196/1000" TargetMode="Externa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71144-2B3A-43A2-9D55-862551C7E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Pages>1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Алина Равилевна</dc:creator>
  <cp:lastModifiedBy>Вилена</cp:lastModifiedBy>
  <cp:revision>70</cp:revision>
  <dcterms:created xsi:type="dcterms:W3CDTF">2023-01-16T07:33:00Z</dcterms:created>
  <dcterms:modified xsi:type="dcterms:W3CDTF">2024-01-23T11:25:00Z</dcterms:modified>
</cp:coreProperties>
</file>